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E" w:rsidRDefault="00130D8D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E D I E N S E R V I C E</w:t>
      </w:r>
    </w:p>
    <w:p w:rsidR="00E17D4E" w:rsidRDefault="00130D8D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von Reed Exhibitions Österreich</w:t>
      </w:r>
    </w:p>
    <w:p w:rsidR="007E7245" w:rsidRDefault="007E7245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outlineLvl w:val="0"/>
        <w:rPr>
          <w:b/>
          <w:bCs/>
          <w:sz w:val="28"/>
          <w:szCs w:val="28"/>
        </w:rPr>
      </w:pPr>
    </w:p>
    <w:p w:rsidR="009C0661" w:rsidRDefault="009C0661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outlineLvl w:val="0"/>
        <w:rPr>
          <w:b/>
          <w:bCs/>
          <w:sz w:val="28"/>
          <w:szCs w:val="28"/>
        </w:rPr>
      </w:pPr>
    </w:p>
    <w:p w:rsidR="00B64C4C" w:rsidRDefault="00B64C4C" w:rsidP="00427C51">
      <w:pPr>
        <w:pStyle w:val="berschrift11"/>
        <w:tabs>
          <w:tab w:val="clear" w:pos="8080"/>
          <w:tab w:val="clear" w:pos="8364"/>
          <w:tab w:val="left" w:pos="7518"/>
          <w:tab w:val="left" w:pos="7518"/>
        </w:tabs>
      </w:pPr>
      <w:r>
        <w:t xml:space="preserve">Messe Wien ist erste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in Österreich</w:t>
      </w:r>
    </w:p>
    <w:p w:rsidR="00E17D4E" w:rsidRPr="008620E4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b/>
          <w:bCs/>
        </w:rPr>
      </w:pPr>
    </w:p>
    <w:p w:rsidR="009C0661" w:rsidRDefault="00130D8D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 w:rsidRPr="00E557BE">
        <w:t>WIEN (</w:t>
      </w:r>
      <w:r w:rsidR="00B20FAB">
        <w:t>20</w:t>
      </w:r>
      <w:r w:rsidR="00600248" w:rsidRPr="00E557BE">
        <w:t xml:space="preserve">. </w:t>
      </w:r>
      <w:r w:rsidR="00783BE5">
        <w:t>August</w:t>
      </w:r>
      <w:r w:rsidR="00506A8B">
        <w:t xml:space="preserve"> 2018</w:t>
      </w:r>
      <w:r>
        <w:t xml:space="preserve">). – </w:t>
      </w:r>
      <w:r w:rsidR="007A311C">
        <w:t>Ab sofort</w:t>
      </w:r>
      <w:r w:rsidR="00B64C4C">
        <w:t xml:space="preserve"> ist </w:t>
      </w:r>
      <w:r w:rsidR="007E7245" w:rsidRPr="007E7245">
        <w:t xml:space="preserve">das von Reed Exhibitions betriebene Messe Wien </w:t>
      </w:r>
      <w:proofErr w:type="spellStart"/>
      <w:r w:rsidR="007E7245" w:rsidRPr="007E7245">
        <w:t>Exhibitions</w:t>
      </w:r>
      <w:proofErr w:type="spellEnd"/>
      <w:r w:rsidR="007E7245" w:rsidRPr="007E7245">
        <w:t xml:space="preserve"> &amp; </w:t>
      </w:r>
      <w:proofErr w:type="spellStart"/>
      <w:r w:rsidR="007E7245" w:rsidRPr="007E7245">
        <w:t>Congress</w:t>
      </w:r>
      <w:proofErr w:type="spellEnd"/>
      <w:r w:rsidR="007E7245" w:rsidRPr="007E7245">
        <w:t xml:space="preserve"> Center </w:t>
      </w:r>
      <w:r w:rsidR="00B64C4C">
        <w:t xml:space="preserve">das erste und bisher einzige </w:t>
      </w:r>
      <w:r w:rsidR="00B64C4C" w:rsidRPr="00B64C4C">
        <w:t xml:space="preserve">Veranstaltungszentrum </w:t>
      </w:r>
      <w:r w:rsidR="00B64C4C">
        <w:t>Österreich</w:t>
      </w:r>
      <w:r w:rsidR="007A311C">
        <w:t>s</w:t>
      </w:r>
      <w:r w:rsidR="00B64C4C">
        <w:t xml:space="preserve">, das </w:t>
      </w:r>
      <w:r w:rsidR="00A401D6">
        <w:t>den Titel</w:t>
      </w:r>
      <w:r w:rsidR="00B64C4C">
        <w:t xml:space="preserve"> „</w:t>
      </w:r>
      <w:proofErr w:type="spellStart"/>
      <w:r w:rsidR="00B64C4C">
        <w:t>Healthy</w:t>
      </w:r>
      <w:proofErr w:type="spellEnd"/>
      <w:r w:rsidR="00B64C4C">
        <w:t xml:space="preserve"> </w:t>
      </w:r>
      <w:proofErr w:type="spellStart"/>
      <w:r w:rsidR="00B64C4C">
        <w:t>Venue</w:t>
      </w:r>
      <w:proofErr w:type="spellEnd"/>
      <w:r w:rsidR="00B64C4C">
        <w:t>“ (zu Deutsch: gesunde</w:t>
      </w:r>
      <w:r w:rsidR="001C5AA6">
        <w:t>r</w:t>
      </w:r>
      <w:r w:rsidR="00B64C4C">
        <w:t xml:space="preserve"> Veranstaltungsort)</w:t>
      </w:r>
      <w:r w:rsidR="00381276">
        <w:t xml:space="preserve"> der World </w:t>
      </w:r>
      <w:proofErr w:type="spellStart"/>
      <w:r w:rsidR="00381276">
        <w:t>Obesity</w:t>
      </w:r>
      <w:proofErr w:type="spellEnd"/>
      <w:r w:rsidR="00381276">
        <w:t xml:space="preserve"> </w:t>
      </w:r>
      <w:proofErr w:type="spellStart"/>
      <w:r w:rsidR="00381276">
        <w:t>Federation</w:t>
      </w:r>
      <w:proofErr w:type="spellEnd"/>
      <w:r w:rsidR="00381276">
        <w:t xml:space="preserve"> tragen darf. </w:t>
      </w:r>
      <w:r w:rsidR="007E7245">
        <w:t>Damit ist die Messe Wien</w:t>
      </w:r>
      <w:r w:rsidR="009C0661">
        <w:t xml:space="preserve">, die im Eigentum der Stadt Wien ist und von der zur </w:t>
      </w:r>
      <w:r w:rsidR="009C0661" w:rsidRPr="009C0661">
        <w:t>Wien Holding-Gruppe gehörenden Wiener Messe Besitz GmbH (MBG)</w:t>
      </w:r>
      <w:r w:rsidR="009C0661">
        <w:t xml:space="preserve"> verwaltet wird, </w:t>
      </w:r>
      <w:r w:rsidR="007E7245">
        <w:t xml:space="preserve">eine von bisher nur vier </w:t>
      </w:r>
      <w:proofErr w:type="spellStart"/>
      <w:r w:rsidR="007E7245">
        <w:t>Healthy</w:t>
      </w:r>
      <w:proofErr w:type="spellEnd"/>
      <w:r w:rsidR="007E7245">
        <w:t xml:space="preserve"> </w:t>
      </w:r>
      <w:proofErr w:type="spellStart"/>
      <w:r w:rsidR="007E7245">
        <w:t>Venues</w:t>
      </w:r>
      <w:proofErr w:type="spellEnd"/>
      <w:r w:rsidR="007E7245">
        <w:t xml:space="preserve"> in Europa</w:t>
      </w:r>
      <w:r w:rsidR="00A401D6">
        <w:t xml:space="preserve"> und d</w:t>
      </w:r>
      <w:r w:rsidR="005474A5">
        <w:t>ie</w:t>
      </w:r>
      <w:r w:rsidR="00A401D6">
        <w:t xml:space="preserve"> fünfte weltweit mit diesem Titel</w:t>
      </w:r>
      <w:r w:rsidR="007E7245">
        <w:t xml:space="preserve">. </w:t>
      </w:r>
      <w:r w:rsidR="00EC5B0F">
        <w:t>„</w:t>
      </w:r>
      <w:r w:rsidR="00150006">
        <w:t>W</w:t>
      </w:r>
      <w:r w:rsidR="00EC5B0F">
        <w:t xml:space="preserve">ir </w:t>
      </w:r>
      <w:r w:rsidR="00150006">
        <w:t xml:space="preserve">sind </w:t>
      </w:r>
      <w:r w:rsidR="00EC5B0F">
        <w:t xml:space="preserve">sehr stolz darauf, dass wir </w:t>
      </w:r>
      <w:r w:rsidR="003E0F76">
        <w:t>hierzulande Vorreiter</w:t>
      </w:r>
      <w:r w:rsidR="009C2550">
        <w:t xml:space="preserve"> in Sachen gesunde Veranstaltungen sind“, sagt Benedikt Binder-Krieglstein, CEO von Reed Exhibitions Österreich. </w:t>
      </w:r>
    </w:p>
    <w:p w:rsidR="009C0661" w:rsidRDefault="009C0661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</w:p>
    <w:p w:rsidR="00E557BE" w:rsidRPr="00EC5B0F" w:rsidRDefault="009C2550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>
        <w:t>Der Griff zu ungesundem Essen und zuckerhaltigen Getränken ist w</w:t>
      </w:r>
      <w:r w:rsidR="001C5AA6">
        <w:t xml:space="preserve">ährend </w:t>
      </w:r>
      <w:r w:rsidR="00150006" w:rsidRPr="00150006">
        <w:t>Messen, Kongresse</w:t>
      </w:r>
      <w:r w:rsidR="001C5AA6">
        <w:t>n</w:t>
      </w:r>
      <w:r w:rsidR="00150006" w:rsidRPr="00150006">
        <w:t xml:space="preserve"> und </w:t>
      </w:r>
      <w:r w:rsidR="007A311C">
        <w:t>Meetings</w:t>
      </w:r>
      <w:r w:rsidR="00150006" w:rsidRPr="00150006">
        <w:t xml:space="preserve"> </w:t>
      </w:r>
      <w:r>
        <w:t xml:space="preserve">nichts Ungewöhnliches. Das betrifft </w:t>
      </w:r>
      <w:r w:rsidR="005B618A">
        <w:t>Teilnehmer</w:t>
      </w:r>
      <w:r w:rsidR="00BB20C4" w:rsidRPr="00BB20C4">
        <w:rPr>
          <w:vertAlign w:val="superscript"/>
        </w:rPr>
        <w:t>*)</w:t>
      </w:r>
      <w:r w:rsidR="005B618A">
        <w:t xml:space="preserve"> von Messen und Kongressen </w:t>
      </w:r>
      <w:r>
        <w:t>aber auch Mitarbeiter. Diese bewegen</w:t>
      </w:r>
      <w:r w:rsidR="001C5AA6">
        <w:t xml:space="preserve"> sich </w:t>
      </w:r>
      <w:r>
        <w:t xml:space="preserve">stressbedingt </w:t>
      </w:r>
      <w:r w:rsidR="001C5AA6">
        <w:t xml:space="preserve">zu wenig und </w:t>
      </w:r>
      <w:r>
        <w:t>sind</w:t>
      </w:r>
      <w:r w:rsidR="001C5AA6">
        <w:t xml:space="preserve"> </w:t>
      </w:r>
      <w:r>
        <w:t xml:space="preserve">fast ausschließlich </w:t>
      </w:r>
      <w:r w:rsidR="001C5AA6">
        <w:t>künstlichem Licht au</w:t>
      </w:r>
      <w:r w:rsidR="005474A5">
        <w:t>sgesetzt</w:t>
      </w:r>
      <w:r w:rsidR="001C5AA6">
        <w:t xml:space="preserve">. Das </w:t>
      </w:r>
      <w:r w:rsidR="00C4731B">
        <w:t xml:space="preserve">erzeugt Stress </w:t>
      </w:r>
      <w:r w:rsidR="001C5AA6">
        <w:t>und dämpft das Wohlempfinden.</w:t>
      </w:r>
      <w:r w:rsidR="00150006">
        <w:t xml:space="preserve"> </w:t>
      </w:r>
      <w:r w:rsidR="007A311C">
        <w:t>I</w:t>
      </w:r>
      <w:r w:rsidR="00EC5B0F">
        <w:t xml:space="preserve">n den letzten Monaten </w:t>
      </w:r>
      <w:r w:rsidR="007A311C">
        <w:t xml:space="preserve">hat Reed Exhibitions </w:t>
      </w:r>
      <w:r>
        <w:t xml:space="preserve">daher </w:t>
      </w:r>
      <w:r w:rsidR="00EC5B0F">
        <w:t xml:space="preserve">mit der </w:t>
      </w:r>
      <w:r w:rsidR="00EC5B0F" w:rsidRPr="00EC5B0F">
        <w:t xml:space="preserve">World </w:t>
      </w:r>
      <w:proofErr w:type="spellStart"/>
      <w:r w:rsidR="00EC5B0F" w:rsidRPr="00EC5B0F">
        <w:t>Obesity</w:t>
      </w:r>
      <w:proofErr w:type="spellEnd"/>
      <w:r w:rsidR="00EC5B0F" w:rsidRPr="00EC5B0F">
        <w:t xml:space="preserve"> </w:t>
      </w:r>
      <w:proofErr w:type="spellStart"/>
      <w:r w:rsidR="00EC5B0F" w:rsidRPr="00EC5B0F">
        <w:t>Federation</w:t>
      </w:r>
      <w:proofErr w:type="spellEnd"/>
      <w:r w:rsidR="00EC5B0F">
        <w:t xml:space="preserve"> zusammengearbeitet, um </w:t>
      </w:r>
      <w:r w:rsidR="00A615C1">
        <w:t>als Betreiber der Messe Wien</w:t>
      </w:r>
      <w:r w:rsidR="00EC5B0F">
        <w:t xml:space="preserve"> alle Kriterien </w:t>
      </w:r>
      <w:r w:rsidR="007A311C">
        <w:t>des</w:t>
      </w:r>
      <w:r w:rsidR="00EC5B0F">
        <w:t xml:space="preserve"> Titel</w:t>
      </w:r>
      <w:r w:rsidR="007A311C">
        <w:t>s</w:t>
      </w:r>
      <w:r w:rsidR="00EC5B0F">
        <w:t xml:space="preserve"> </w:t>
      </w:r>
      <w:proofErr w:type="spellStart"/>
      <w:r w:rsidR="00A615C1">
        <w:t>Healthy</w:t>
      </w:r>
      <w:proofErr w:type="spellEnd"/>
      <w:r w:rsidR="00A615C1">
        <w:t xml:space="preserve"> </w:t>
      </w:r>
      <w:proofErr w:type="spellStart"/>
      <w:r w:rsidR="00A615C1">
        <w:t>Venue</w:t>
      </w:r>
      <w:proofErr w:type="spellEnd"/>
      <w:r w:rsidR="007A311C">
        <w:t xml:space="preserve"> </w:t>
      </w:r>
      <w:r>
        <w:t xml:space="preserve">zu </w:t>
      </w:r>
      <w:r w:rsidR="00EC5B0F">
        <w:t xml:space="preserve">erfüllen. </w:t>
      </w:r>
      <w:r w:rsidR="00A615C1">
        <w:t>„</w:t>
      </w:r>
      <w:r w:rsidR="009C0661">
        <w:t xml:space="preserve">Gerade die Nähe zur grünen Lunge Wiens, dem Wiener Prater, hat uns angespornt, eine </w:t>
      </w:r>
      <w:proofErr w:type="spellStart"/>
      <w:r w:rsidR="009C0661">
        <w:t>Healthy</w:t>
      </w:r>
      <w:proofErr w:type="spellEnd"/>
      <w:r w:rsidR="009C0661">
        <w:t xml:space="preserve"> </w:t>
      </w:r>
      <w:proofErr w:type="spellStart"/>
      <w:r w:rsidR="009C0661">
        <w:t>Venue</w:t>
      </w:r>
      <w:proofErr w:type="spellEnd"/>
      <w:r w:rsidR="009C0661">
        <w:t xml:space="preserve"> zu werden. </w:t>
      </w:r>
      <w:r w:rsidR="00EC5B0F">
        <w:t xml:space="preserve">Jetzt freuen wir uns darauf, gemeinsam mit unseren Partnern und Kunden Taten folgen zu lassen und </w:t>
      </w:r>
      <w:r>
        <w:t xml:space="preserve">fortan </w:t>
      </w:r>
      <w:r w:rsidR="00EC5B0F">
        <w:t xml:space="preserve">gesündere </w:t>
      </w:r>
      <w:r w:rsidR="007A311C">
        <w:t>Verpflegung</w:t>
      </w:r>
      <w:r>
        <w:t xml:space="preserve"> anzubieten</w:t>
      </w:r>
      <w:r w:rsidR="007A311C">
        <w:t xml:space="preserve"> </w:t>
      </w:r>
      <w:r w:rsidR="00EC5B0F">
        <w:t xml:space="preserve">und </w:t>
      </w:r>
      <w:r>
        <w:t xml:space="preserve">bei Messen und Kongressen für </w:t>
      </w:r>
      <w:r w:rsidR="007A311C">
        <w:t>mehr Bewegung</w:t>
      </w:r>
      <w:r w:rsidR="00EC5B0F">
        <w:t xml:space="preserve"> </w:t>
      </w:r>
      <w:r>
        <w:t>zu sorgen. S</w:t>
      </w:r>
      <w:r w:rsidR="001C5AA6">
        <w:t xml:space="preserve">o </w:t>
      </w:r>
      <w:r>
        <w:t xml:space="preserve">leisten wir unseren Beitrag im Kampf </w:t>
      </w:r>
      <w:r w:rsidR="001C5AA6">
        <w:t>gegen die Gesun</w:t>
      </w:r>
      <w:r>
        <w:t>dheits- und Ernährungskiller im Veranstaltungsg</w:t>
      </w:r>
      <w:r w:rsidR="001C5AA6">
        <w:t>eschäft</w:t>
      </w:r>
      <w:r w:rsidR="00EC5B0F">
        <w:t>“</w:t>
      </w:r>
      <w:r w:rsidR="00A615C1">
        <w:t xml:space="preserve">, erklärt Binder-Krieglstein. </w:t>
      </w:r>
    </w:p>
    <w:p w:rsidR="00A401D6" w:rsidRDefault="00A401D6" w:rsidP="00A401D6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</w:pPr>
      <w:r>
        <w:t>Gesündere Messen und Kongresse</w:t>
      </w:r>
    </w:p>
    <w:p w:rsidR="00B427D4" w:rsidRDefault="00A615C1" w:rsidP="009C0661">
      <w:pPr>
        <w:pStyle w:val="Standard1"/>
        <w:tabs>
          <w:tab w:val="left" w:pos="7518"/>
          <w:tab w:val="left" w:pos="7518"/>
        </w:tabs>
      </w:pPr>
      <w:r>
        <w:t>Als</w:t>
      </w:r>
      <w:r w:rsidR="00A401D6">
        <w:t xml:space="preserve"> </w:t>
      </w:r>
      <w:r w:rsidR="00A401D6" w:rsidRPr="00A401D6">
        <w:t>„</w:t>
      </w:r>
      <w:proofErr w:type="spellStart"/>
      <w:r w:rsidR="00A401D6" w:rsidRPr="00A401D6">
        <w:t>Healthy</w:t>
      </w:r>
      <w:proofErr w:type="spellEnd"/>
      <w:r w:rsidR="00A401D6" w:rsidRPr="00A401D6">
        <w:t xml:space="preserve"> </w:t>
      </w:r>
      <w:proofErr w:type="spellStart"/>
      <w:r w:rsidR="00A401D6" w:rsidRPr="00A401D6">
        <w:t>Venue</w:t>
      </w:r>
      <w:proofErr w:type="spellEnd"/>
      <w:r w:rsidR="00A401D6" w:rsidRPr="00A401D6">
        <w:t xml:space="preserve">“ </w:t>
      </w:r>
      <w:r>
        <w:t>ermutigt die Messe Wien ihre</w:t>
      </w:r>
      <w:r w:rsidR="00A401D6">
        <w:t xml:space="preserve"> Besucher und Mitarbeiter </w:t>
      </w:r>
      <w:r w:rsidR="00150006">
        <w:t>während</w:t>
      </w:r>
      <w:r w:rsidR="00A401D6">
        <w:t xml:space="preserve"> Veranstaltungen dazu, </w:t>
      </w:r>
      <w:r w:rsidR="00150006">
        <w:t xml:space="preserve">gesünder </w:t>
      </w:r>
      <w:r w:rsidR="00EC5B0F">
        <w:t xml:space="preserve">zu </w:t>
      </w:r>
      <w:r w:rsidR="00A401D6">
        <w:t>leben</w:t>
      </w:r>
      <w:r w:rsidR="00BB20C4">
        <w:t xml:space="preserve"> und unterstützt Veranstalter bei der Umsetzung</w:t>
      </w:r>
      <w:r w:rsidR="00A401D6">
        <w:t xml:space="preserve">. </w:t>
      </w:r>
      <w:r w:rsidR="00150006">
        <w:t>Das betrifft</w:t>
      </w:r>
      <w:r w:rsidR="00EC5B0F">
        <w:t xml:space="preserve"> </w:t>
      </w:r>
      <w:r w:rsidR="00A401D6">
        <w:t>A</w:t>
      </w:r>
      <w:r w:rsidR="007A311C">
        <w:t xml:space="preserve">rbeitsplatzgesundheit, </w:t>
      </w:r>
      <w:r w:rsidR="00A401D6">
        <w:t xml:space="preserve">gesunde </w:t>
      </w:r>
      <w:r w:rsidR="00EC5B0F">
        <w:t>Verpflegung</w:t>
      </w:r>
      <w:r w:rsidR="00A401D6">
        <w:t xml:space="preserve"> und </w:t>
      </w:r>
      <w:r w:rsidR="00150006">
        <w:t>mehr</w:t>
      </w:r>
      <w:r w:rsidR="00A401D6">
        <w:t xml:space="preserve"> </w:t>
      </w:r>
      <w:r w:rsidR="00A401D6">
        <w:lastRenderedPageBreak/>
        <w:t xml:space="preserve">Bewegung. </w:t>
      </w:r>
      <w:r w:rsidR="007A311C">
        <w:t>Diese drei Faktoren</w:t>
      </w:r>
      <w:r>
        <w:t xml:space="preserve">, so betont die World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, förder</w:t>
      </w:r>
      <w:r w:rsidR="007A311C">
        <w:t>n</w:t>
      </w:r>
      <w:r>
        <w:t xml:space="preserve"> die Aufmerksamkeit und Konzentration wie auch </w:t>
      </w:r>
      <w:r w:rsidR="007A311C">
        <w:t>die</w:t>
      </w:r>
      <w:r>
        <w:t xml:space="preserve"> Produktivität. </w:t>
      </w:r>
      <w:r w:rsidR="00BB20C4">
        <w:t>B</w:t>
      </w:r>
      <w:r w:rsidR="00B427D4">
        <w:t>ei der Verpflegung</w:t>
      </w:r>
      <w:r w:rsidR="00BB20C4">
        <w:t xml:space="preserve"> können Messe Wien Kunden ab sofort </w:t>
      </w:r>
      <w:r w:rsidR="007C7B4C">
        <w:t xml:space="preserve">aus einem Angebot an </w:t>
      </w:r>
      <w:r w:rsidR="00BB20C4">
        <w:t>gesunde</w:t>
      </w:r>
      <w:r w:rsidR="007C7B4C">
        <w:t>m</w:t>
      </w:r>
      <w:r w:rsidR="00BB20C4" w:rsidRPr="003C7BF9">
        <w:t xml:space="preserve"> </w:t>
      </w:r>
      <w:r w:rsidR="00BB20C4">
        <w:t>und hochwertige</w:t>
      </w:r>
      <w:r w:rsidR="007C7B4C">
        <w:t>m</w:t>
      </w:r>
      <w:r w:rsidR="00BB20C4">
        <w:t xml:space="preserve"> Essen </w:t>
      </w:r>
      <w:r w:rsidR="007C7B4C">
        <w:t xml:space="preserve">sowie </w:t>
      </w:r>
      <w:r w:rsidR="00BB20C4">
        <w:t>zucker- und salzreduzierte</w:t>
      </w:r>
      <w:r w:rsidR="007C7B4C">
        <w:t>n</w:t>
      </w:r>
      <w:r w:rsidR="00BB20C4">
        <w:t xml:space="preserve"> Speisen </w:t>
      </w:r>
      <w:r w:rsidR="007C7B4C">
        <w:t xml:space="preserve">ohne </w:t>
      </w:r>
      <w:r w:rsidR="00BB20C4">
        <w:t>gesättigte Fette</w:t>
      </w:r>
      <w:r w:rsidR="007C7B4C">
        <w:t xml:space="preserve"> wählen. </w:t>
      </w:r>
      <w:r w:rsidR="00BB20C4">
        <w:t xml:space="preserve">Zusätzlich stellt Reed Exhibitions </w:t>
      </w:r>
      <w:r w:rsidR="00A518F0">
        <w:t xml:space="preserve">Trinkwasser am gesamten Gelände </w:t>
      </w:r>
      <w:r w:rsidR="009C0661">
        <w:t>kostenlos zur Verfügung und</w:t>
      </w:r>
      <w:r w:rsidR="004D14E4">
        <w:t xml:space="preserve"> </w:t>
      </w:r>
      <w:r w:rsidR="007C7B4C">
        <w:t xml:space="preserve">bietet </w:t>
      </w:r>
      <w:r w:rsidR="009C0661">
        <w:t xml:space="preserve">verschiedene </w:t>
      </w:r>
      <w:r w:rsidR="004D14E4">
        <w:t xml:space="preserve">Möglichkeiten, die Aktivität und Bewegung der Veranstaltungsteilnehmer </w:t>
      </w:r>
      <w:r w:rsidR="001C5AA6">
        <w:t xml:space="preserve">zu </w:t>
      </w:r>
      <w:r w:rsidR="004D14E4">
        <w:t>st</w:t>
      </w:r>
      <w:r w:rsidR="009C0661">
        <w:t xml:space="preserve">eigern. Das sind unter anderem die </w:t>
      </w:r>
      <w:r w:rsidR="007C7B4C">
        <w:t>An- und Abreise</w:t>
      </w:r>
      <w:r w:rsidR="003C7BF9">
        <w:t xml:space="preserve"> mit dem Fahrrad (z.B. mit dem </w:t>
      </w:r>
      <w:proofErr w:type="spellStart"/>
      <w:r w:rsidR="003C7BF9" w:rsidRPr="003C7BF9">
        <w:t>Citybike</w:t>
      </w:r>
      <w:proofErr w:type="spellEnd"/>
      <w:r w:rsidR="003C7BF9" w:rsidRPr="003C7BF9">
        <w:t xml:space="preserve"> Wien</w:t>
      </w:r>
      <w:r w:rsidR="003C7BF9">
        <w:t xml:space="preserve">, das derzeit drei </w:t>
      </w:r>
      <w:proofErr w:type="spellStart"/>
      <w:r w:rsidR="003C7BF9">
        <w:t>Entlehnstationen</w:t>
      </w:r>
      <w:proofErr w:type="spellEnd"/>
      <w:r w:rsidR="003C7BF9">
        <w:t xml:space="preserve"> in unmittelbarer Nähe betreibt)</w:t>
      </w:r>
      <w:r w:rsidR="009C0661">
        <w:t xml:space="preserve">, </w:t>
      </w:r>
      <w:r w:rsidR="00217A42">
        <w:t xml:space="preserve">Tipps </w:t>
      </w:r>
      <w:r w:rsidR="009C0661">
        <w:t xml:space="preserve">an Teilnehmer </w:t>
      </w:r>
      <w:r w:rsidR="00217A42">
        <w:t xml:space="preserve">für </w:t>
      </w:r>
      <w:r w:rsidR="007C7B4C">
        <w:t>die An- und Abreise</w:t>
      </w:r>
      <w:r w:rsidR="00217A42">
        <w:t xml:space="preserve"> </w:t>
      </w:r>
      <w:r w:rsidR="00A518F0">
        <w:t>zu Fuß</w:t>
      </w:r>
      <w:r w:rsidR="009C0661">
        <w:t>,</w:t>
      </w:r>
      <w:r w:rsidR="00B427D4">
        <w:t xml:space="preserve"> </w:t>
      </w:r>
      <w:r w:rsidR="009C0661">
        <w:t>Stehtische</w:t>
      </w:r>
      <w:r w:rsidR="00B427D4">
        <w:t xml:space="preserve"> bei Konferenzen und Meetings</w:t>
      </w:r>
      <w:r w:rsidR="009C0661">
        <w:t xml:space="preserve">, </w:t>
      </w:r>
      <w:r w:rsidR="00217A42">
        <w:t>Bereits</w:t>
      </w:r>
      <w:r w:rsidR="00B427D4">
        <w:t>tellung von Räumen für Sport, Fitness und Entspannung</w:t>
      </w:r>
      <w:r w:rsidR="009C0661">
        <w:t xml:space="preserve"> und </w:t>
      </w:r>
      <w:r w:rsidR="00B427D4">
        <w:t xml:space="preserve">Bewerbung </w:t>
      </w:r>
      <w:r w:rsidR="009C0661">
        <w:t xml:space="preserve">und Nutzung </w:t>
      </w:r>
      <w:r w:rsidR="00B427D4">
        <w:t xml:space="preserve">der Erholungszonen </w:t>
      </w:r>
      <w:r w:rsidR="00783BE5">
        <w:t xml:space="preserve">in der Umgebung, z.B. den </w:t>
      </w:r>
      <w:r w:rsidR="00B427D4">
        <w:t>Wiener Prater</w:t>
      </w:r>
      <w:r w:rsidR="002909CA">
        <w:t>.</w:t>
      </w:r>
      <w:bookmarkStart w:id="0" w:name="_GoBack"/>
      <w:bookmarkEnd w:id="0"/>
    </w:p>
    <w:p w:rsidR="00B136BE" w:rsidRDefault="00B136BE" w:rsidP="00B136BE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</w:pPr>
      <w:r>
        <w:t>Verantwortung gegenüber der Gesellschaft</w:t>
      </w:r>
    </w:p>
    <w:p w:rsidR="00E17D4E" w:rsidRPr="003C7BF9" w:rsidRDefault="005474A5" w:rsidP="003C7BF9">
      <w:pPr>
        <w:pStyle w:val="Standard1"/>
        <w:tabs>
          <w:tab w:val="left" w:pos="7518"/>
          <w:tab w:val="left" w:pos="7518"/>
        </w:tabs>
      </w:pPr>
      <w:r>
        <w:t xml:space="preserve">Die RELX Group, </w:t>
      </w:r>
      <w:r w:rsidR="00B136BE">
        <w:t xml:space="preserve">Konzernmutter von Reed Exhibitions Österreich, </w:t>
      </w:r>
      <w:r w:rsidR="007C7B4C">
        <w:t>veröffentlicht jährlich ihren CSR-Bericht aus Basis der UN-</w:t>
      </w:r>
      <w:proofErr w:type="spellStart"/>
      <w:r w:rsidR="007C7B4C" w:rsidRPr="007C7B4C">
        <w:t>Sustainable</w:t>
      </w:r>
      <w:proofErr w:type="spellEnd"/>
      <w:r w:rsidR="007C7B4C">
        <w:t xml:space="preserve"> Development Goals.</w:t>
      </w:r>
      <w:r w:rsidR="007C7B4C" w:rsidRPr="007C7B4C">
        <w:t xml:space="preserve"> </w:t>
      </w:r>
      <w:r w:rsidR="007C7B4C">
        <w:t>Das</w:t>
      </w:r>
      <w:r w:rsidR="007C7B4C" w:rsidRPr="007C7B4C">
        <w:t xml:space="preserve"> ist ein Nachhaltigkeitsprogramm der </w:t>
      </w:r>
      <w:r w:rsidR="007C7B4C">
        <w:t>Vereinten Nationen (UN)</w:t>
      </w:r>
      <w:r w:rsidR="007C7B4C" w:rsidRPr="007C7B4C">
        <w:t xml:space="preserve">, auf Basis dessen </w:t>
      </w:r>
      <w:r w:rsidR="007C7B4C">
        <w:t>die RELX</w:t>
      </w:r>
      <w:r w:rsidR="007C7B4C" w:rsidRPr="007C7B4C">
        <w:t xml:space="preserve"> </w:t>
      </w:r>
      <w:r w:rsidR="007C7B4C">
        <w:t>Group ihr Handeln als Konzern ausrichtet.</w:t>
      </w:r>
      <w:r w:rsidR="007C7B4C" w:rsidRPr="007C7B4C">
        <w:t xml:space="preserve"> </w:t>
      </w:r>
      <w:r>
        <w:t xml:space="preserve">Das neue </w:t>
      </w:r>
      <w:r w:rsidR="00B136BE">
        <w:t>Angebot der „</w:t>
      </w:r>
      <w:proofErr w:type="spellStart"/>
      <w:r w:rsidR="00B136BE">
        <w:t>Healthy</w:t>
      </w:r>
      <w:proofErr w:type="spellEnd"/>
      <w:r w:rsidR="00B136BE">
        <w:t xml:space="preserve"> </w:t>
      </w:r>
      <w:proofErr w:type="spellStart"/>
      <w:r w:rsidR="00B136BE">
        <w:t>Venue</w:t>
      </w:r>
      <w:proofErr w:type="spellEnd"/>
      <w:r w:rsidR="00B136BE">
        <w:t xml:space="preserve">“ </w:t>
      </w:r>
      <w:r w:rsidR="00783BE5">
        <w:t xml:space="preserve">deckt eines dieser UN-Ziele, jenes für </w:t>
      </w:r>
      <w:r w:rsidR="00B136BE">
        <w:t>gesundes Leben und Wohlbefinden in jedem Alter</w:t>
      </w:r>
      <w:r w:rsidR="00783BE5">
        <w:t>, ab</w:t>
      </w:r>
      <w:r>
        <w:t>.</w:t>
      </w:r>
    </w:p>
    <w:p w:rsidR="00E17D4E" w:rsidRPr="00A518F0" w:rsidRDefault="00E17D4E">
      <w:pPr>
        <w:pStyle w:val="Textkrper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sz w:val="20"/>
          <w:szCs w:val="20"/>
          <w:u w:val="single"/>
        </w:rPr>
      </w:pPr>
    </w:p>
    <w:p w:rsidR="00E17D4E" w:rsidRDefault="00130D8D">
      <w:pPr>
        <w:pStyle w:val="Standard1"/>
        <w:tabs>
          <w:tab w:val="left" w:pos="8505"/>
          <w:tab w:val="left" w:pos="8647"/>
        </w:tabs>
        <w:outlineLvl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Rückfragehinweis:</w:t>
      </w:r>
    </w:p>
    <w:tbl>
      <w:tblPr>
        <w:tblW w:w="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E41BB1" w:rsidRPr="00B20FAB" w:rsidTr="00783BE5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B1" w:rsidRPr="00B64C4C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64C4C">
              <w:rPr>
                <w:b/>
                <w:bCs/>
                <w:sz w:val="20"/>
                <w:szCs w:val="20"/>
                <w:lang w:val="en-GB"/>
              </w:rPr>
              <w:t>Oliver-John Perry</w:t>
            </w:r>
          </w:p>
          <w:p w:rsidR="00E41BB1" w:rsidRPr="00B64C4C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i/>
                <w:iCs/>
                <w:sz w:val="20"/>
                <w:szCs w:val="20"/>
                <w:lang w:val="en-GB"/>
              </w:rPr>
            </w:pPr>
            <w:r w:rsidRPr="00B64C4C">
              <w:rPr>
                <w:i/>
                <w:iCs/>
                <w:sz w:val="20"/>
                <w:szCs w:val="20"/>
                <w:lang w:val="en-GB"/>
              </w:rPr>
              <w:t>Director Public Affairs und Unternehmenssprecher</w:t>
            </w:r>
          </w:p>
          <w:p w:rsidR="00E41BB1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sz w:val="20"/>
                <w:szCs w:val="20"/>
              </w:rPr>
            </w:pPr>
            <w:r w:rsidRPr="00506A8B">
              <w:rPr>
                <w:sz w:val="20"/>
                <w:szCs w:val="20"/>
              </w:rPr>
              <w:t>Tel. +43 (0)1 727 20 2421</w:t>
            </w:r>
          </w:p>
          <w:p w:rsidR="00E41BB1" w:rsidRDefault="00E41BB1">
            <w:pPr>
              <w:pStyle w:val="Standard1"/>
              <w:tabs>
                <w:tab w:val="left" w:pos="8505"/>
                <w:tab w:val="left" w:pos="8647"/>
              </w:tabs>
              <w:outlineLvl w:val="0"/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0"/>
                  <w:sz w:val="20"/>
                  <w:szCs w:val="20"/>
                  <w:u w:val="single"/>
                </w:rPr>
                <w:t>ojp@reedexpo.at</w:t>
              </w:r>
            </w:hyperlink>
          </w:p>
        </w:tc>
      </w:tr>
    </w:tbl>
    <w:p w:rsidR="00E17D4E" w:rsidRDefault="00E17D4E">
      <w:pPr>
        <w:pStyle w:val="Standard1"/>
        <w:tabs>
          <w:tab w:val="left" w:pos="8505"/>
        </w:tabs>
        <w:rPr>
          <w:sz w:val="16"/>
          <w:szCs w:val="16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Pr="00B20FAB" w:rsidRDefault="008620E4" w:rsidP="008620E4">
      <w:pPr>
        <w:rPr>
          <w:b/>
          <w:bCs/>
          <w:color w:val="000000"/>
          <w:sz w:val="16"/>
          <w:szCs w:val="16"/>
          <w:lang w:val="de-DE"/>
        </w:rPr>
      </w:pPr>
    </w:p>
    <w:p w:rsidR="008620E4" w:rsidRDefault="008620E4" w:rsidP="008620E4">
      <w:pPr>
        <w:rPr>
          <w:b/>
          <w:bCs/>
          <w:color w:val="000000"/>
          <w:sz w:val="16"/>
          <w:szCs w:val="16"/>
        </w:rPr>
      </w:pPr>
      <w:r w:rsidRPr="00E348BE">
        <w:rPr>
          <w:noProof/>
          <w:lang w:val="de-DE" w:eastAsia="de-DE"/>
        </w:rPr>
        <w:drawing>
          <wp:inline distT="0" distB="0" distL="0" distR="0">
            <wp:extent cx="1704975" cy="314325"/>
            <wp:effectExtent l="0" t="0" r="9525" b="9525"/>
            <wp:docPr id="3" name="Grafik 3" descr="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E4" w:rsidRDefault="008620E4" w:rsidP="008620E4">
      <w:pPr>
        <w:rPr>
          <w:b/>
          <w:bCs/>
          <w:color w:val="000000"/>
          <w:sz w:val="16"/>
          <w:szCs w:val="16"/>
        </w:rPr>
      </w:pPr>
    </w:p>
    <w:p w:rsidR="008620E4" w:rsidRPr="008620E4" w:rsidRDefault="008620E4" w:rsidP="008620E4">
      <w:pPr>
        <w:rPr>
          <w:rFonts w:asciiTheme="minorHAnsi" w:hAnsiTheme="minorHAnsi" w:cstheme="minorHAnsi"/>
          <w:sz w:val="16"/>
          <w:szCs w:val="16"/>
          <w:u w:val="single"/>
          <w:lang w:val="de-DE"/>
        </w:rPr>
      </w:pPr>
      <w:r w:rsidRPr="008620E4">
        <w:rPr>
          <w:rFonts w:asciiTheme="minorHAnsi" w:hAnsiTheme="minorHAnsi" w:cstheme="minorHAnsi"/>
          <w:b/>
          <w:bCs/>
          <w:color w:val="000000"/>
          <w:sz w:val="16"/>
          <w:szCs w:val="16"/>
          <w:lang w:val="de-DE"/>
        </w:rPr>
        <w:t>Wir verbinden Menschen mit Kontakten, Wissen und Emotionen</w:t>
      </w:r>
      <w:r w:rsidRPr="008620E4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8478520</wp:posOffset>
            </wp:positionV>
            <wp:extent cx="5829935" cy="752475"/>
            <wp:effectExtent l="0" t="0" r="0" b="9525"/>
            <wp:wrapSquare wrapText="bothSides"/>
            <wp:docPr id="4" name="Grafik 4" descr="http://image.reedexpo-email.com/lib/fe601570716d04747017/m/1/RX18_logoleiste_sponsoren_W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image.reedexpo-email.com/lib/fe601570716d04747017/m/1/RX18_logoleiste_sponsoren_Wi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4E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</w:p>
    <w:sectPr w:rsidR="00E17D4E" w:rsidSect="009C0661">
      <w:headerReference w:type="default" r:id="rId11"/>
      <w:footerReference w:type="default" r:id="rId12"/>
      <w:headerReference w:type="first" r:id="rId13"/>
      <w:pgSz w:w="11900" w:h="16840"/>
      <w:pgMar w:top="2165" w:right="2119" w:bottom="1276" w:left="147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06" w:rsidRDefault="00AA2C06">
      <w:r>
        <w:separator/>
      </w:r>
    </w:p>
  </w:endnote>
  <w:endnote w:type="continuationSeparator" w:id="0">
    <w:p w:rsidR="00AA2C06" w:rsidRDefault="00AA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E17D4E">
    <w:pPr>
      <w:pStyle w:val="Standard1"/>
      <w:tabs>
        <w:tab w:val="left" w:pos="2552"/>
      </w:tabs>
      <w:spacing w:line="1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06" w:rsidRDefault="00AA2C06">
      <w:r>
        <w:separator/>
      </w:r>
    </w:p>
  </w:footnote>
  <w:footnote w:type="continuationSeparator" w:id="0">
    <w:p w:rsidR="00AA2C06" w:rsidRDefault="00AA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130D8D">
    <w:pPr>
      <w:pStyle w:val="Kopf-undFuzeilen"/>
    </w:pPr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52B7C6" wp14:editId="1560E413">
              <wp:simplePos x="0" y="0"/>
              <wp:positionH relativeFrom="page">
                <wp:posOffset>6949440</wp:posOffset>
              </wp:positionH>
              <wp:positionV relativeFrom="page">
                <wp:posOffset>10120630</wp:posOffset>
              </wp:positionV>
              <wp:extent cx="365760" cy="365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365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17D4E" w:rsidRDefault="00130D8D">
                          <w:pPr>
                            <w:pStyle w:val="Standard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9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2B7C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47.2pt;margin-top:796.9pt;width:28.8pt;height:28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o2wEAAK0DAAAOAAAAZHJzL2Uyb0RvYy54bWysU8uO0zAU3SPxD5b3NEmnbYao6WhgNAgJ&#10;MUgDH+A4dmNk+xrbbdK/5zrpI4Idogv3Ps99nWwfBqPJUfigwNa0WOSUCMuhVXZf0x/fn9/dUxIi&#10;sy3TYEVNTyLQh93bN9veVWIJHehWeIIgNlS9q2kXo6uyLPBOGBYW4IRFpwRvWETV77PWsx7Rjc6W&#10;eb7JevCt88BFCGh9mpx0N+JLKXh8kTKISHRNsbc4vn58m/Rmuy2r9p65TvFzG+wfujBMWSx6hXpi&#10;kZGDV39BGcU9BJBxwcFkIKXiYpwBpynyP6Z57ZgT4yy4nOCuawr/D5Z/PX7zRLV4u7y8K1fF/XJN&#10;iWUGbzV19+gjgeYnbjItq3ehwpxXh1lx+AADJl7sAY1pB4P0Jv1jPkE/rv10XbUYIuFovNusyw16&#10;OLrOMqJnt2TnQ/wkwJAk1NSn+gmUHb+EOIVeQpLZwrPSerymtqTHrpZlnvAZkkpqNiXPooyKSDyt&#10;TE1XefqlKbC+tglOjNQ5V0ozT7MlKQ7NgKFJbKA94R56pE9Nw68D84IS/dnifVbrsniPfJsrfq40&#10;c8UezEdAhhaUMMs7QIJeGn48RJBqnPhWEjtNCnJi7PnM30S6uT5G3b6y3W8AAAD//wMAUEsDBBQA&#10;BgAIAAAAIQCF6NPx4QAAAA8BAAAPAAAAZHJzL2Rvd25yZXYueG1sTI/BTsMwEETvSPyDtUjcqJOQ&#10;VG2IUyFQJQ5woFDBcZsYOyJeR7HbhL9ne4LbjPZpdqbazK4XJz2GzpOCdJGA0NT4tiOj4P1te7MC&#10;ESJSi70nreBHB9jUlxcVlq2f6FWfdtEIDqFQogIb41BKGRqrHYaFHzTx7cuPDiPb0ch2xInDXS+z&#10;JFlKhx3xB4uDfrC6+d4dnYJHk7pPwnyanqT9MNk+uufti1LXV/P9HYio5/gHw7k+V4eaOx38kdog&#10;evbJOs+ZZVWsb3nFmUmLjAceWC2LNAdZV/L/jvoXAAD//wMAUEsBAi0AFAAGAAgAAAAhALaDOJL+&#10;AAAA4QEAABMAAAAAAAAAAAAAAAAAAAAAAFtDb250ZW50X1R5cGVzXS54bWxQSwECLQAUAAYACAAA&#10;ACEAOP0h/9YAAACUAQAACwAAAAAAAAAAAAAAAAAvAQAAX3JlbHMvLnJlbHNQSwECLQAUAAYACAAA&#10;ACEAaTDFqNsBAACtAwAADgAAAAAAAAAAAAAAAAAuAgAAZHJzL2Uyb0RvYy54bWxQSwECLQAUAAYA&#10;CAAAACEAhejT8eEAAAAP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E17D4E" w:rsidRDefault="00130D8D">
                    <w:pPr>
                      <w:pStyle w:val="Standard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09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130D8D">
    <w:pPr>
      <w:pStyle w:val="Kopfzeile1"/>
      <w:tabs>
        <w:tab w:val="clear" w:pos="8080"/>
        <w:tab w:val="clear" w:pos="8364"/>
        <w:tab w:val="clear" w:pos="9072"/>
        <w:tab w:val="left" w:pos="7518"/>
        <w:tab w:val="left" w:pos="7518"/>
        <w:tab w:val="right" w:pos="7998"/>
      </w:tabs>
    </w:pPr>
    <w:r>
      <w:rPr>
        <w:b/>
        <w:bCs/>
        <w:noProof/>
        <w:sz w:val="28"/>
        <w:szCs w:val="28"/>
        <w:lang w:eastAsia="de-DE"/>
      </w:rPr>
      <w:drawing>
        <wp:inline distT="0" distB="0" distL="0" distR="0" wp14:anchorId="411A68C5" wp14:editId="2D322C6D">
          <wp:extent cx="2828290" cy="5334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9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E91"/>
    <w:multiLevelType w:val="hybridMultilevel"/>
    <w:tmpl w:val="C386A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4F7"/>
    <w:multiLevelType w:val="hybridMultilevel"/>
    <w:tmpl w:val="9142F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E"/>
    <w:rsid w:val="00047816"/>
    <w:rsid w:val="000740AF"/>
    <w:rsid w:val="000B7DDC"/>
    <w:rsid w:val="00130D8D"/>
    <w:rsid w:val="00150006"/>
    <w:rsid w:val="00185FA1"/>
    <w:rsid w:val="001C5AA6"/>
    <w:rsid w:val="00217A42"/>
    <w:rsid w:val="00232C60"/>
    <w:rsid w:val="002909CA"/>
    <w:rsid w:val="003023FB"/>
    <w:rsid w:val="00381276"/>
    <w:rsid w:val="003A21D0"/>
    <w:rsid w:val="003B3347"/>
    <w:rsid w:val="003C7BF9"/>
    <w:rsid w:val="003E0F76"/>
    <w:rsid w:val="00427C51"/>
    <w:rsid w:val="004D14E4"/>
    <w:rsid w:val="004D5FE6"/>
    <w:rsid w:val="00506A8B"/>
    <w:rsid w:val="005474A5"/>
    <w:rsid w:val="005622A5"/>
    <w:rsid w:val="005801CF"/>
    <w:rsid w:val="005A39DE"/>
    <w:rsid w:val="005B618A"/>
    <w:rsid w:val="00600248"/>
    <w:rsid w:val="00675CA4"/>
    <w:rsid w:val="00783BE5"/>
    <w:rsid w:val="007A311C"/>
    <w:rsid w:val="007C3D5F"/>
    <w:rsid w:val="007C7B4C"/>
    <w:rsid w:val="007E7245"/>
    <w:rsid w:val="008620E4"/>
    <w:rsid w:val="00870B23"/>
    <w:rsid w:val="008B53C9"/>
    <w:rsid w:val="00906F0D"/>
    <w:rsid w:val="009C0661"/>
    <w:rsid w:val="009C2550"/>
    <w:rsid w:val="00A401D6"/>
    <w:rsid w:val="00A45694"/>
    <w:rsid w:val="00A518F0"/>
    <w:rsid w:val="00A615C1"/>
    <w:rsid w:val="00AA2C06"/>
    <w:rsid w:val="00AE0C54"/>
    <w:rsid w:val="00B136BE"/>
    <w:rsid w:val="00B20FAB"/>
    <w:rsid w:val="00B427D4"/>
    <w:rsid w:val="00B64C4C"/>
    <w:rsid w:val="00BB20C4"/>
    <w:rsid w:val="00C34F95"/>
    <w:rsid w:val="00C4731B"/>
    <w:rsid w:val="00D11646"/>
    <w:rsid w:val="00D32ABC"/>
    <w:rsid w:val="00E17D4E"/>
    <w:rsid w:val="00E41BB1"/>
    <w:rsid w:val="00E557BE"/>
    <w:rsid w:val="00EC5B0F"/>
    <w:rsid w:val="00EE4D3D"/>
    <w:rsid w:val="00FB7AA5"/>
    <w:rsid w:val="00FE56A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6D480B"/>
  <w15:docId w15:val="{85FDF0C2-2DA7-44ED-B972-ED505346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E72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30"/>
        <w:tab w:val="left" w:pos="8080"/>
        <w:tab w:val="left" w:pos="8364"/>
      </w:tabs>
      <w:spacing w:before="240" w:after="60" w:line="360" w:lineRule="auto"/>
      <w:ind w:right="-199"/>
      <w:jc w:val="both"/>
      <w:outlineLvl w:val="1"/>
    </w:pPr>
    <w:rPr>
      <w:rFonts w:ascii="Arial" w:eastAsia="Times New Roman" w:hAnsi="Arial" w:cs="Arial"/>
      <w:bCs/>
      <w:iCs/>
      <w:sz w:val="26"/>
      <w:szCs w:val="26"/>
      <w:bdr w:val="none" w:sz="0" w:space="0" w:color="auto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1">
    <w:name w:val="Standard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zeile1">
    <w:name w:val="Kopfzeile1"/>
    <w:pPr>
      <w:tabs>
        <w:tab w:val="center" w:pos="4536"/>
        <w:tab w:val="left" w:pos="7230"/>
        <w:tab w:val="left" w:pos="8080"/>
        <w:tab w:val="left" w:pos="8364"/>
        <w:tab w:val="right" w:pos="9072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berschrift31">
    <w:name w:val="Überschrift 31"/>
    <w:next w:val="Standard1"/>
    <w:pPr>
      <w:keepNext/>
      <w:tabs>
        <w:tab w:val="left" w:pos="7230"/>
        <w:tab w:val="left" w:pos="8080"/>
        <w:tab w:val="left" w:pos="8364"/>
      </w:tabs>
      <w:spacing w:before="240" w:after="60" w:line="360" w:lineRule="auto"/>
      <w:jc w:val="both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berschrift11">
    <w:name w:val="Überschrift 11"/>
    <w:next w:val="Standard1"/>
    <w:pPr>
      <w:keepNext/>
      <w:tabs>
        <w:tab w:val="left" w:pos="7230"/>
        <w:tab w:val="left" w:pos="8080"/>
        <w:tab w:val="left" w:pos="8364"/>
      </w:tabs>
      <w:spacing w:line="360" w:lineRule="auto"/>
      <w:jc w:val="both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Textkrper1">
    <w:name w:val="Textkörper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u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A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E7245"/>
    <w:rPr>
      <w:rFonts w:ascii="Arial" w:eastAsia="Times New Roman" w:hAnsi="Arial" w:cs="Arial"/>
      <w:bCs/>
      <w:iCs/>
      <w:sz w:val="26"/>
      <w:szCs w:val="26"/>
      <w:bdr w:val="none" w:sz="0" w:space="0" w:color="auto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B13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B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3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-john.perry@reedexpo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6F40-9ECA-4DD4-A279-D82320F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Messe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Oliver-John (RX)</dc:creator>
  <cp:lastModifiedBy>Jenke, Hannah (RX)</cp:lastModifiedBy>
  <cp:revision>6</cp:revision>
  <cp:lastPrinted>2018-01-09T10:33:00Z</cp:lastPrinted>
  <dcterms:created xsi:type="dcterms:W3CDTF">2018-08-06T10:09:00Z</dcterms:created>
  <dcterms:modified xsi:type="dcterms:W3CDTF">2018-08-20T07:52:00Z</dcterms:modified>
</cp:coreProperties>
</file>