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3C9C" w14:textId="77777777" w:rsidR="00CF03BC" w:rsidRDefault="00CF03BC" w:rsidP="00C54282">
      <w:pPr>
        <w:spacing w:after="0" w:line="240" w:lineRule="auto"/>
        <w:jc w:val="right"/>
        <w:rPr>
          <w:rFonts w:ascii="Tahoma" w:hAnsi="Tahoma" w:cs="Tahoma"/>
        </w:rPr>
      </w:pPr>
    </w:p>
    <w:p w14:paraId="5DAB6C7B" w14:textId="1D5D4050" w:rsidR="00F31ACE" w:rsidRPr="005E608F" w:rsidRDefault="00E85F82" w:rsidP="00C54282">
      <w:pPr>
        <w:spacing w:after="0" w:line="240" w:lineRule="auto"/>
        <w:jc w:val="right"/>
        <w:rPr>
          <w:rFonts w:ascii="Tahoma" w:hAnsi="Tahoma" w:cs="Tahoma"/>
          <w:sz w:val="18"/>
          <w:lang w:val="en-US"/>
        </w:rPr>
      </w:pPr>
      <w:r w:rsidRPr="005E608F">
        <w:rPr>
          <w:rFonts w:ascii="Tahoma" w:hAnsi="Tahoma" w:cs="Tahoma"/>
          <w:sz w:val="18"/>
          <w:lang w:val="en-US"/>
        </w:rPr>
        <w:t>Vienna</w:t>
      </w:r>
      <w:r w:rsidR="00F31ACE" w:rsidRPr="005E608F">
        <w:rPr>
          <w:rFonts w:ascii="Tahoma" w:hAnsi="Tahoma" w:cs="Tahoma"/>
          <w:sz w:val="18"/>
          <w:lang w:val="en-US"/>
        </w:rPr>
        <w:t>,</w:t>
      </w:r>
      <w:r w:rsidRPr="005E608F">
        <w:rPr>
          <w:rFonts w:ascii="Tahoma" w:hAnsi="Tahoma" w:cs="Tahoma"/>
          <w:sz w:val="18"/>
          <w:lang w:val="en-US"/>
        </w:rPr>
        <w:t xml:space="preserve"> </w:t>
      </w:r>
      <w:r w:rsidR="005E608F">
        <w:rPr>
          <w:rFonts w:ascii="Tahoma" w:hAnsi="Tahoma" w:cs="Tahoma"/>
          <w:sz w:val="18"/>
          <w:lang w:val="en-US"/>
        </w:rPr>
        <w:t>27</w:t>
      </w:r>
      <w:r w:rsidRPr="005E608F">
        <w:rPr>
          <w:rFonts w:ascii="Tahoma" w:hAnsi="Tahoma" w:cs="Tahoma"/>
          <w:sz w:val="18"/>
          <w:vertAlign w:val="superscript"/>
          <w:lang w:val="en-US"/>
        </w:rPr>
        <w:t>th</w:t>
      </w:r>
      <w:r w:rsidR="00CA452A" w:rsidRPr="005E608F">
        <w:rPr>
          <w:rFonts w:ascii="Tahoma" w:hAnsi="Tahoma" w:cs="Tahoma"/>
          <w:sz w:val="18"/>
          <w:lang w:val="en-US"/>
        </w:rPr>
        <w:t xml:space="preserve"> </w:t>
      </w:r>
      <w:r w:rsidR="005E608F">
        <w:rPr>
          <w:rFonts w:ascii="Tahoma" w:hAnsi="Tahoma" w:cs="Tahoma"/>
          <w:sz w:val="18"/>
          <w:lang w:val="en-US"/>
        </w:rPr>
        <w:t>January</w:t>
      </w:r>
      <w:r w:rsidR="00CF03BC" w:rsidRPr="005E608F">
        <w:rPr>
          <w:rFonts w:ascii="Tahoma" w:hAnsi="Tahoma" w:cs="Tahoma"/>
          <w:sz w:val="18"/>
          <w:lang w:val="en-US"/>
        </w:rPr>
        <w:t xml:space="preserve"> 202</w:t>
      </w:r>
      <w:r w:rsidR="005E608F">
        <w:rPr>
          <w:rFonts w:ascii="Tahoma" w:hAnsi="Tahoma" w:cs="Tahoma"/>
          <w:sz w:val="18"/>
          <w:lang w:val="en-US"/>
        </w:rPr>
        <w:t>2</w:t>
      </w:r>
    </w:p>
    <w:p w14:paraId="3EA93C73" w14:textId="77777777" w:rsidR="00CF03BC" w:rsidRPr="005E608F" w:rsidRDefault="00CF03BC" w:rsidP="00C54282">
      <w:pPr>
        <w:spacing w:after="0" w:line="240" w:lineRule="auto"/>
        <w:rPr>
          <w:rFonts w:ascii="Tahoma" w:hAnsi="Tahoma" w:cs="Tahoma"/>
          <w:lang w:val="en-US"/>
        </w:rPr>
      </w:pPr>
    </w:p>
    <w:p w14:paraId="02EB378F" w14:textId="7262B71B" w:rsidR="00E838F1" w:rsidRDefault="005E608F" w:rsidP="00C54282">
      <w:pPr>
        <w:spacing w:after="0" w:line="240" w:lineRule="auto"/>
        <w:jc w:val="both"/>
        <w:rPr>
          <w:rStyle w:val="Fett"/>
          <w:sz w:val="32"/>
          <w:szCs w:val="32"/>
          <w:lang w:val="en-US"/>
        </w:rPr>
      </w:pPr>
      <w:r w:rsidRPr="005E608F">
        <w:rPr>
          <w:rStyle w:val="Fett"/>
          <w:sz w:val="32"/>
          <w:szCs w:val="32"/>
          <w:lang w:val="en-US"/>
        </w:rPr>
        <w:t>Messe Wien becomes center for international event experts</w:t>
      </w:r>
    </w:p>
    <w:p w14:paraId="50176E82" w14:textId="77777777" w:rsidR="005E608F" w:rsidRPr="005E608F" w:rsidRDefault="005E608F" w:rsidP="00C54282">
      <w:pPr>
        <w:spacing w:after="0" w:line="240" w:lineRule="auto"/>
        <w:jc w:val="both"/>
        <w:rPr>
          <w:rFonts w:ascii="Tahoma" w:hAnsi="Tahoma" w:cs="Tahoma"/>
          <w:i/>
          <w:iCs/>
          <w:sz w:val="32"/>
          <w:szCs w:val="32"/>
          <w:lang w:val="en-US"/>
        </w:rPr>
      </w:pPr>
    </w:p>
    <w:p w14:paraId="4FD4113D" w14:textId="2E7FD814" w:rsidR="005E608F" w:rsidRPr="005E608F" w:rsidRDefault="005E608F" w:rsidP="00C54282">
      <w:pPr>
        <w:spacing w:after="0" w:line="240" w:lineRule="auto"/>
        <w:rPr>
          <w:rFonts w:ascii="Tahoma" w:hAnsi="Tahoma" w:cs="Tahoma"/>
          <w:i/>
          <w:iCs/>
          <w:lang w:val="en-US"/>
        </w:rPr>
      </w:pPr>
      <w:r w:rsidRPr="005E608F">
        <w:rPr>
          <w:rFonts w:ascii="Tahoma" w:hAnsi="Tahoma" w:cs="Tahoma"/>
          <w:i/>
          <w:iCs/>
          <w:lang w:val="en-US"/>
        </w:rPr>
        <w:t>From 28</w:t>
      </w:r>
      <w:r w:rsidRPr="005E608F">
        <w:rPr>
          <w:rFonts w:ascii="Tahoma" w:hAnsi="Tahoma" w:cs="Tahoma"/>
          <w:i/>
          <w:iCs/>
          <w:vertAlign w:val="superscript"/>
          <w:lang w:val="en-US"/>
        </w:rPr>
        <w:t>th</w:t>
      </w:r>
      <w:r w:rsidRPr="005E608F">
        <w:rPr>
          <w:rFonts w:ascii="Tahoma" w:hAnsi="Tahoma" w:cs="Tahoma"/>
          <w:i/>
          <w:iCs/>
          <w:lang w:val="en-US"/>
        </w:rPr>
        <w:t xml:space="preserve"> – 30</w:t>
      </w:r>
      <w:r w:rsidRPr="005E608F">
        <w:rPr>
          <w:rFonts w:ascii="Tahoma" w:hAnsi="Tahoma" w:cs="Tahoma"/>
          <w:i/>
          <w:iCs/>
          <w:vertAlign w:val="superscript"/>
          <w:lang w:val="en-US"/>
        </w:rPr>
        <w:t>th</w:t>
      </w:r>
      <w:r w:rsidRPr="005E608F">
        <w:rPr>
          <w:rFonts w:ascii="Tahoma" w:hAnsi="Tahoma" w:cs="Tahoma"/>
          <w:i/>
          <w:iCs/>
          <w:lang w:val="en-US"/>
        </w:rPr>
        <w:t xml:space="preserve"> September, 2022, Messe Wien Exhibition &amp; Congress Center is to host the ‘PCMA Convening EMEA 2022’, a specialist congress of global repute, expected to attract over 350 event experts from Europe, the Middle East and the African continent.</w:t>
      </w:r>
    </w:p>
    <w:p w14:paraId="155285C2" w14:textId="77777777" w:rsidR="005E608F" w:rsidRPr="005E608F" w:rsidRDefault="005E608F" w:rsidP="005E608F">
      <w:pPr>
        <w:spacing w:before="100" w:beforeAutospacing="1" w:after="100" w:afterAutospacing="1" w:line="240" w:lineRule="auto"/>
        <w:rPr>
          <w:rFonts w:ascii="Tahoma" w:eastAsia="Times New Roman" w:hAnsi="Tahoma" w:cs="Tahoma"/>
          <w:lang w:val="en-US" w:eastAsia="de-DE"/>
        </w:rPr>
      </w:pPr>
      <w:r w:rsidRPr="005E608F">
        <w:rPr>
          <w:rFonts w:ascii="Tahoma" w:eastAsia="Times New Roman" w:hAnsi="Tahoma" w:cs="Tahoma"/>
          <w:lang w:val="en-US" w:eastAsia="de-DE"/>
        </w:rPr>
        <w:t>PCMA is the world’s largest and most-prestigious network for business event strategists. “Continuing education, collaboration and networking are the central pillars of future-orientated development within this industry, and we are very proud to be playing an active role in the success of PCMA Convening EMEA”, enthuses Martina Candillo, Director for Congresses &amp; Events. This year, for the first time, the event is taking place in Vienna, in collaboration with the Vienna Convention Bureau of the Vienna Tourist Board, Austrian National Tourist Office, Hilton Vienna Park and Messe Wien. </w:t>
      </w:r>
    </w:p>
    <w:p w14:paraId="19E21D53" w14:textId="77777777" w:rsidR="005E608F" w:rsidRPr="005E608F" w:rsidRDefault="005E608F" w:rsidP="005E608F">
      <w:pPr>
        <w:spacing w:before="100" w:beforeAutospacing="1" w:after="100" w:afterAutospacing="1" w:line="240" w:lineRule="auto"/>
        <w:rPr>
          <w:rFonts w:ascii="Tahoma" w:eastAsia="Times New Roman" w:hAnsi="Tahoma" w:cs="Tahoma"/>
          <w:lang w:val="en-US" w:eastAsia="de-DE"/>
        </w:rPr>
      </w:pPr>
      <w:r w:rsidRPr="005E608F">
        <w:rPr>
          <w:rFonts w:ascii="Tahoma" w:eastAsia="Times New Roman" w:hAnsi="Tahoma" w:cs="Tahoma"/>
          <w:b/>
          <w:bCs/>
          <w:lang w:val="en-US" w:eastAsia="de-DE"/>
        </w:rPr>
        <w:t>Messe Wien offers an attractive location for meetings and congresses</w:t>
      </w:r>
    </w:p>
    <w:p w14:paraId="128BB553" w14:textId="77777777" w:rsidR="005E608F" w:rsidRPr="005E608F" w:rsidRDefault="005E608F" w:rsidP="005E608F">
      <w:pPr>
        <w:spacing w:before="100" w:beforeAutospacing="1" w:after="100" w:afterAutospacing="1" w:line="240" w:lineRule="auto"/>
        <w:rPr>
          <w:rFonts w:ascii="Tahoma" w:eastAsia="Times New Roman" w:hAnsi="Tahoma" w:cs="Tahoma"/>
          <w:lang w:val="en-US" w:eastAsia="de-DE"/>
        </w:rPr>
      </w:pPr>
      <w:r w:rsidRPr="005E608F">
        <w:rPr>
          <w:rFonts w:ascii="Tahoma" w:eastAsia="Times New Roman" w:hAnsi="Tahoma" w:cs="Tahoma"/>
          <w:lang w:val="en-US" w:eastAsia="de-DE"/>
        </w:rPr>
        <w:t xml:space="preserve">Once again, the venue has matched up to the demands of an internationally renowned event. Messe Wien can compete with European competition across the board, meeting the highest technological standards with services such as WIFI 6 for seamless live streaming at hybrid events and a broadcasting studio. PCMA Convening EMEA is very much a prestige project for RX Austria &amp; Germany (previously Reed Exhibitions), the operators of the Messe Wien venue “…and will generate considerable indirect profit for the city”, Mrs. Candillo states. Management has always insisted on offering a broad infrastructural framework for domestic and international events, and in making the necessary investments this approach is currently bearing fruit: “In unpredictable times like these, we offer a large scope of options, flexibility and hospitality, to both event </w:t>
      </w:r>
      <w:proofErr w:type="spellStart"/>
      <w:r w:rsidRPr="005E608F">
        <w:rPr>
          <w:rFonts w:ascii="Tahoma" w:eastAsia="Times New Roman" w:hAnsi="Tahoma" w:cs="Tahoma"/>
          <w:lang w:val="en-US" w:eastAsia="de-DE"/>
        </w:rPr>
        <w:t>organisers</w:t>
      </w:r>
      <w:proofErr w:type="spellEnd"/>
      <w:r w:rsidRPr="005E608F">
        <w:rPr>
          <w:rFonts w:ascii="Tahoma" w:eastAsia="Times New Roman" w:hAnsi="Tahoma" w:cs="Tahoma"/>
          <w:lang w:val="en-US" w:eastAsia="de-DE"/>
        </w:rPr>
        <w:t xml:space="preserve"> and visitors” Candillo continues.</w:t>
      </w:r>
    </w:p>
    <w:p w14:paraId="14B7DF29" w14:textId="77777777" w:rsidR="005E608F" w:rsidRPr="005E608F" w:rsidRDefault="005E608F" w:rsidP="005E608F">
      <w:pPr>
        <w:spacing w:before="100" w:beforeAutospacing="1" w:after="100" w:afterAutospacing="1" w:line="240" w:lineRule="auto"/>
        <w:rPr>
          <w:rFonts w:ascii="Tahoma" w:eastAsia="Times New Roman" w:hAnsi="Tahoma" w:cs="Tahoma"/>
          <w:lang w:val="en-US" w:eastAsia="de-DE"/>
        </w:rPr>
      </w:pPr>
      <w:r w:rsidRPr="005E608F">
        <w:rPr>
          <w:rFonts w:ascii="Tahoma" w:eastAsia="Times New Roman" w:hAnsi="Tahoma" w:cs="Tahoma"/>
          <w:b/>
          <w:bCs/>
          <w:lang w:val="en-US" w:eastAsia="de-DE"/>
        </w:rPr>
        <w:t>Personal networking is growing in importance</w:t>
      </w:r>
    </w:p>
    <w:p w14:paraId="6CF8EF99" w14:textId="77777777" w:rsidR="005E608F" w:rsidRPr="005E608F" w:rsidRDefault="005E608F" w:rsidP="005E608F">
      <w:pPr>
        <w:spacing w:before="100" w:beforeAutospacing="1" w:after="100" w:afterAutospacing="1" w:line="240" w:lineRule="auto"/>
        <w:rPr>
          <w:rFonts w:ascii="Tahoma" w:eastAsia="Times New Roman" w:hAnsi="Tahoma" w:cs="Tahoma"/>
          <w:lang w:val="en-US" w:eastAsia="de-DE"/>
        </w:rPr>
      </w:pPr>
      <w:r w:rsidRPr="005E608F">
        <w:rPr>
          <w:rFonts w:ascii="Tahoma" w:eastAsia="Times New Roman" w:hAnsi="Tahoma" w:cs="Tahoma"/>
          <w:lang w:val="en-US" w:eastAsia="de-DE"/>
        </w:rPr>
        <w:t>“The pandemic has shown us events can also be held in the virtual realm – however, we have realized the importance of face-to-face communication”, Candillo highlights, and affirms the positive outlook for 2022 at Messe Wien: “It’s the year that will see the return of physical events and congresses.” </w:t>
      </w:r>
    </w:p>
    <w:p w14:paraId="1FBE1C73" w14:textId="5B563AB9" w:rsidR="00CA452A" w:rsidRPr="00B74907" w:rsidRDefault="00CA452A" w:rsidP="00C54282">
      <w:pPr>
        <w:spacing w:after="0" w:line="240" w:lineRule="auto"/>
        <w:rPr>
          <w:rFonts w:ascii="Tahoma" w:hAnsi="Tahoma" w:cs="Tahoma"/>
          <w:lang w:val="en-GB"/>
        </w:rPr>
      </w:pPr>
    </w:p>
    <w:p w14:paraId="1617A7F9" w14:textId="2493A9FD" w:rsidR="00CA452A" w:rsidRPr="00B74907" w:rsidRDefault="00CA452A" w:rsidP="00C54282">
      <w:pPr>
        <w:spacing w:after="0" w:line="240" w:lineRule="auto"/>
        <w:rPr>
          <w:rFonts w:ascii="Tahoma" w:hAnsi="Tahoma" w:cs="Tahoma"/>
          <w:lang w:val="en-US"/>
        </w:rPr>
      </w:pPr>
    </w:p>
    <w:p w14:paraId="4FED2108" w14:textId="57190CBE" w:rsidR="00CA452A" w:rsidRPr="00B74907" w:rsidRDefault="00CA452A" w:rsidP="00C54282">
      <w:pPr>
        <w:spacing w:after="0" w:line="240" w:lineRule="auto"/>
        <w:rPr>
          <w:rFonts w:ascii="Tahoma" w:hAnsi="Tahoma" w:cs="Tahoma"/>
          <w:lang w:val="en-US"/>
        </w:rPr>
      </w:pPr>
    </w:p>
    <w:p w14:paraId="770AB0E2" w14:textId="7030C276" w:rsidR="00CA452A" w:rsidRPr="00B74907" w:rsidRDefault="00CA452A" w:rsidP="00C54282">
      <w:pPr>
        <w:spacing w:after="0" w:line="240" w:lineRule="auto"/>
        <w:rPr>
          <w:rFonts w:ascii="Tahoma" w:hAnsi="Tahoma" w:cs="Tahoma"/>
          <w:lang w:val="en-US"/>
        </w:rPr>
      </w:pPr>
    </w:p>
    <w:p w14:paraId="19A12C85" w14:textId="5735A356" w:rsidR="00CA452A" w:rsidRPr="00B74907" w:rsidRDefault="00CA452A" w:rsidP="00C54282">
      <w:pPr>
        <w:spacing w:after="0" w:line="240" w:lineRule="auto"/>
        <w:rPr>
          <w:rFonts w:ascii="Tahoma" w:hAnsi="Tahoma" w:cs="Tahoma"/>
          <w:lang w:val="en-US"/>
        </w:rPr>
      </w:pPr>
    </w:p>
    <w:p w14:paraId="3FC7FCD9" w14:textId="506B2DCF" w:rsidR="00CA452A" w:rsidRDefault="00CA452A" w:rsidP="00C54282">
      <w:pPr>
        <w:spacing w:after="0" w:line="240" w:lineRule="auto"/>
        <w:rPr>
          <w:rFonts w:ascii="Tahoma" w:hAnsi="Tahoma" w:cs="Tahoma"/>
          <w:lang w:val="en-US"/>
        </w:rPr>
      </w:pPr>
    </w:p>
    <w:p w14:paraId="3AC94813" w14:textId="77777777" w:rsidR="00B74907" w:rsidRPr="00B74907" w:rsidRDefault="00B74907" w:rsidP="00C54282">
      <w:pPr>
        <w:spacing w:after="0" w:line="240" w:lineRule="auto"/>
        <w:rPr>
          <w:rFonts w:ascii="Tahoma" w:hAnsi="Tahoma" w:cs="Tahoma"/>
          <w:lang w:val="en-US"/>
        </w:rPr>
      </w:pPr>
    </w:p>
    <w:p w14:paraId="73E01791" w14:textId="76F50FE1" w:rsidR="00CA452A" w:rsidRPr="00B74907" w:rsidRDefault="00CA452A" w:rsidP="00C54282">
      <w:pPr>
        <w:spacing w:after="0" w:line="240" w:lineRule="auto"/>
        <w:rPr>
          <w:rFonts w:ascii="Tahoma" w:hAnsi="Tahoma" w:cs="Tahoma"/>
          <w:lang w:val="en-US"/>
        </w:rPr>
      </w:pPr>
    </w:p>
    <w:p w14:paraId="1CF1AA8A" w14:textId="77777777" w:rsidR="00CA452A" w:rsidRPr="00B74907" w:rsidRDefault="00CA452A" w:rsidP="00C54282">
      <w:pPr>
        <w:spacing w:after="0" w:line="240" w:lineRule="auto"/>
        <w:rPr>
          <w:rFonts w:ascii="Tahoma" w:hAnsi="Tahoma" w:cs="Tahoma"/>
          <w:lang w:val="en-US"/>
        </w:rPr>
      </w:pPr>
    </w:p>
    <w:p w14:paraId="68D6A9F1" w14:textId="7F4F8F4B" w:rsidR="009D2141" w:rsidRPr="006A07A0" w:rsidRDefault="280F3DD0" w:rsidP="00C54282">
      <w:pPr>
        <w:spacing w:after="0" w:line="240" w:lineRule="auto"/>
        <w:rPr>
          <w:rFonts w:ascii="Tahoma" w:hAnsi="Tahoma" w:cs="Tahoma"/>
          <w:b/>
          <w:bCs/>
          <w:lang w:val="en-US"/>
        </w:rPr>
      </w:pPr>
      <w:r w:rsidRPr="006A07A0">
        <w:rPr>
          <w:rFonts w:ascii="Tahoma" w:hAnsi="Tahoma" w:cs="Tahoma"/>
          <w:b/>
          <w:bCs/>
          <w:lang w:val="en-US"/>
        </w:rPr>
        <w:lastRenderedPageBreak/>
        <w:t>Press</w:t>
      </w:r>
      <w:r w:rsidR="00B74907">
        <w:rPr>
          <w:rFonts w:ascii="Tahoma" w:hAnsi="Tahoma" w:cs="Tahoma"/>
          <w:b/>
          <w:bCs/>
          <w:lang w:val="en-US"/>
        </w:rPr>
        <w:t xml:space="preserve"> contact</w:t>
      </w:r>
      <w:r w:rsidR="009D2141" w:rsidRPr="006A07A0">
        <w:rPr>
          <w:rFonts w:ascii="Tahoma" w:hAnsi="Tahoma" w:cs="Tahoma"/>
          <w:b/>
          <w:bCs/>
          <w:lang w:val="en-US"/>
        </w:rPr>
        <w:t>:</w:t>
      </w:r>
    </w:p>
    <w:p w14:paraId="39194FAF" w14:textId="1B12B94E" w:rsidR="00CA452A" w:rsidRPr="00B74907" w:rsidRDefault="00246D22" w:rsidP="00C54282">
      <w:pPr>
        <w:spacing w:after="0" w:line="240" w:lineRule="auto"/>
        <w:rPr>
          <w:lang w:val="en-US"/>
        </w:rPr>
      </w:pPr>
      <w:r w:rsidRPr="006A07A0">
        <w:rPr>
          <w:rFonts w:ascii="Tahoma" w:hAnsi="Tahoma" w:cs="Tahoma"/>
          <w:lang w:val="en-US"/>
        </w:rPr>
        <w:t>Name</w:t>
      </w:r>
      <w:r w:rsidR="00CA452A">
        <w:rPr>
          <w:rFonts w:ascii="Tahoma" w:hAnsi="Tahoma" w:cs="Tahoma"/>
          <w:lang w:val="en-US"/>
        </w:rPr>
        <w:t xml:space="preserve">: </w:t>
      </w:r>
      <w:r w:rsidR="00CA452A" w:rsidRPr="00CA452A">
        <w:rPr>
          <w:rFonts w:ascii="Tahoma" w:hAnsi="Tahoma" w:cs="Tahoma"/>
          <w:lang w:val="en-US"/>
        </w:rPr>
        <w:t>Pia Steinbach</w:t>
      </w:r>
    </w:p>
    <w:p w14:paraId="07079204" w14:textId="48C11830" w:rsidR="5201BFD9" w:rsidRPr="006A07A0" w:rsidRDefault="5201BFD9" w:rsidP="00C54282">
      <w:pPr>
        <w:spacing w:after="0" w:line="240" w:lineRule="auto"/>
        <w:rPr>
          <w:rFonts w:ascii="Tahoma" w:hAnsi="Tahoma" w:cs="Tahoma"/>
          <w:lang w:val="en-US"/>
        </w:rPr>
      </w:pPr>
      <w:r w:rsidRPr="006A07A0">
        <w:rPr>
          <w:rFonts w:ascii="Tahoma" w:hAnsi="Tahoma" w:cs="Tahoma"/>
          <w:lang w:val="en-US"/>
        </w:rPr>
        <w:t xml:space="preserve">Content &amp; PR Manager </w:t>
      </w:r>
    </w:p>
    <w:p w14:paraId="69047E7B" w14:textId="07627CB0" w:rsidR="00246D22" w:rsidRPr="006A07A0" w:rsidRDefault="00246D22" w:rsidP="00C54282">
      <w:pPr>
        <w:spacing w:after="0" w:line="240" w:lineRule="auto"/>
        <w:rPr>
          <w:rFonts w:ascii="Tahoma" w:hAnsi="Tahoma" w:cs="Tahoma"/>
          <w:lang w:val="en-US"/>
        </w:rPr>
      </w:pPr>
      <w:r w:rsidRPr="006A07A0">
        <w:rPr>
          <w:rFonts w:ascii="Tahoma" w:hAnsi="Tahoma" w:cs="Tahoma"/>
          <w:lang w:val="en-US"/>
        </w:rPr>
        <w:t>Phone</w:t>
      </w:r>
      <w:r w:rsidR="00CA452A">
        <w:rPr>
          <w:rFonts w:ascii="Tahoma" w:hAnsi="Tahoma" w:cs="Tahoma"/>
          <w:lang w:val="en-US"/>
        </w:rPr>
        <w:t xml:space="preserve"> </w:t>
      </w:r>
      <w:r w:rsidR="00CA452A" w:rsidRPr="00CA452A">
        <w:rPr>
          <w:rFonts w:ascii="Tahoma" w:hAnsi="Tahoma" w:cs="Tahoma"/>
          <w:lang w:val="en-US"/>
        </w:rPr>
        <w:t>+43-676-82322316</w:t>
      </w:r>
    </w:p>
    <w:p w14:paraId="032E59C1" w14:textId="7FBC0C01" w:rsidR="00CA452A" w:rsidRPr="00CA452A" w:rsidRDefault="00DA3FBD" w:rsidP="00CA452A">
      <w:pPr>
        <w:spacing w:after="0" w:line="240" w:lineRule="auto"/>
        <w:rPr>
          <w:rFonts w:ascii="Tahoma" w:hAnsi="Tahoma" w:cs="Tahoma"/>
          <w:lang w:val="en-US"/>
        </w:rPr>
      </w:pPr>
      <w:r w:rsidRPr="006A07A0">
        <w:rPr>
          <w:rFonts w:ascii="Tahoma" w:hAnsi="Tahoma" w:cs="Tahoma"/>
          <w:lang w:val="en-US"/>
        </w:rPr>
        <w:t xml:space="preserve">Email </w:t>
      </w:r>
      <w:r w:rsidR="00CA452A" w:rsidRPr="00CA452A">
        <w:rPr>
          <w:rFonts w:ascii="Tahoma" w:hAnsi="Tahoma" w:cs="Tahoma"/>
          <w:lang w:val="en-US"/>
        </w:rPr>
        <w:t>pia.steinbach@rxglobal.com</w:t>
      </w:r>
    </w:p>
    <w:p w14:paraId="243603CD" w14:textId="3F750F8C" w:rsidR="00CA452A" w:rsidRPr="00A53D56" w:rsidRDefault="005E608F" w:rsidP="00CA452A">
      <w:pPr>
        <w:spacing w:after="0" w:line="240" w:lineRule="auto"/>
        <w:rPr>
          <w:rFonts w:ascii="Tahoma" w:hAnsi="Tahoma" w:cs="Tahoma"/>
          <w:lang w:val="en-US"/>
        </w:rPr>
      </w:pPr>
      <w:hyperlink r:id="rId10" w:history="1">
        <w:r w:rsidR="00CA452A" w:rsidRPr="00A53D56">
          <w:rPr>
            <w:rStyle w:val="Hyperlink"/>
            <w:rFonts w:ascii="Tahoma" w:hAnsi="Tahoma" w:cs="Tahoma"/>
            <w:lang w:val="en-US"/>
          </w:rPr>
          <w:t>www.messecongress.at</w:t>
        </w:r>
      </w:hyperlink>
    </w:p>
    <w:p w14:paraId="44EAFD9C" w14:textId="77777777" w:rsidR="00C922FB" w:rsidRPr="006A07A0" w:rsidRDefault="00C922FB" w:rsidP="00C54282">
      <w:pPr>
        <w:spacing w:after="0" w:line="240" w:lineRule="auto"/>
        <w:rPr>
          <w:rFonts w:ascii="Tahoma" w:hAnsi="Tahoma" w:cs="Tahoma"/>
          <w:lang w:val="en-US"/>
        </w:rPr>
      </w:pPr>
    </w:p>
    <w:p w14:paraId="2CD457AD" w14:textId="5E962A0D" w:rsidR="008C5674" w:rsidRPr="00E85F82" w:rsidRDefault="00E85F82" w:rsidP="008C5674">
      <w:pPr>
        <w:spacing w:after="0" w:line="240" w:lineRule="auto"/>
        <w:rPr>
          <w:rFonts w:ascii="Tahoma" w:hAnsi="Tahoma" w:cs="Tahoma"/>
          <w:bCs/>
          <w:sz w:val="16"/>
          <w:szCs w:val="16"/>
          <w:lang w:val="en-US"/>
        </w:rPr>
      </w:pPr>
      <w:r w:rsidRPr="00E85F82">
        <w:rPr>
          <w:rStyle w:val="Hervorhebung"/>
          <w:rFonts w:ascii="Tahoma" w:hAnsi="Tahoma" w:cs="Tahoma"/>
          <w:color w:val="000000"/>
          <w:sz w:val="16"/>
          <w:szCs w:val="16"/>
          <w:bdr w:val="none" w:sz="0" w:space="0" w:color="auto" w:frame="1"/>
          <w:shd w:val="clear" w:color="auto" w:fill="FFFFFF"/>
          <w:lang w:val="en-US"/>
        </w:rPr>
        <w:t>For all personal designations, the chosen form in execution of Art. 7 B-VG applies equally to women and men.</w:t>
      </w:r>
    </w:p>
    <w:p w14:paraId="641A020F" w14:textId="687326E3" w:rsidR="00CF03BC" w:rsidRPr="00E85F82" w:rsidRDefault="00CF03BC" w:rsidP="00C54282">
      <w:pPr>
        <w:widowControl w:val="0"/>
        <w:spacing w:after="0" w:line="240" w:lineRule="auto"/>
        <w:rPr>
          <w:rFonts w:ascii="Tahoma" w:hAnsi="Tahoma" w:cs="Tahoma"/>
          <w:bCs/>
          <w:sz w:val="16"/>
          <w:lang w:val="en-US"/>
        </w:rPr>
      </w:pPr>
    </w:p>
    <w:sectPr w:rsidR="00CF03BC" w:rsidRPr="00E85F82" w:rsidSect="003F0F70">
      <w:headerReference w:type="default" r:id="rId11"/>
      <w:pgSz w:w="11906" w:h="16838"/>
      <w:pgMar w:top="-2836" w:right="1417" w:bottom="1276" w:left="1417" w:header="56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642BE" w14:textId="77777777" w:rsidR="00EB6464" w:rsidRDefault="00EB6464" w:rsidP="00AC6210">
      <w:pPr>
        <w:spacing w:after="0" w:line="240" w:lineRule="auto"/>
      </w:pPr>
      <w:r>
        <w:separator/>
      </w:r>
    </w:p>
  </w:endnote>
  <w:endnote w:type="continuationSeparator" w:id="0">
    <w:p w14:paraId="105B1703" w14:textId="77777777" w:rsidR="00EB6464" w:rsidRDefault="00EB6464"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58BF6" w14:textId="77777777" w:rsidR="00EB6464" w:rsidRDefault="00EB6464" w:rsidP="00AC6210">
      <w:pPr>
        <w:spacing w:after="0" w:line="240" w:lineRule="auto"/>
      </w:pPr>
      <w:r>
        <w:separator/>
      </w:r>
    </w:p>
  </w:footnote>
  <w:footnote w:type="continuationSeparator" w:id="0">
    <w:p w14:paraId="362AD3E2" w14:textId="77777777" w:rsidR="00EB6464" w:rsidRDefault="00EB6464"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056E" w14:textId="29C0C3F3" w:rsidR="004729CA" w:rsidRDefault="005E608F">
    <w:pPr>
      <w:pStyle w:val="Kopfzeile"/>
      <w:rPr>
        <w:noProof/>
        <w:lang w:eastAsia="de-DE"/>
      </w:rPr>
    </w:pPr>
    <w:r>
      <w:rPr>
        <w:noProof/>
        <w:lang w:eastAsia="de-DE"/>
      </w:rPr>
      <w:pict w14:anchorId="6566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0.75pt">
          <v:imagedata r:id="rId1" o:title="RX Mediainformation_2200x440px_210628"/>
        </v:shape>
      </w:pict>
    </w:r>
  </w:p>
  <w:p w14:paraId="632A1904" w14:textId="610EA331" w:rsidR="008E2701" w:rsidRDefault="008E2701">
    <w:pPr>
      <w:pStyle w:val="Kopfzeile"/>
      <w:rPr>
        <w:noProof/>
        <w:lang w:eastAsia="de-DE"/>
      </w:rPr>
    </w:pPr>
  </w:p>
  <w:p w14:paraId="0997687E" w14:textId="6449CB76" w:rsidR="008E2701" w:rsidRDefault="008E2701" w:rsidP="008E270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E"/>
    <w:rsid w:val="00001A7D"/>
    <w:rsid w:val="0001370E"/>
    <w:rsid w:val="00021B99"/>
    <w:rsid w:val="0002573B"/>
    <w:rsid w:val="00097A24"/>
    <w:rsid w:val="000A214A"/>
    <w:rsid w:val="00103DFC"/>
    <w:rsid w:val="00126CFA"/>
    <w:rsid w:val="00184337"/>
    <w:rsid w:val="00192E5C"/>
    <w:rsid w:val="00226E78"/>
    <w:rsid w:val="00243CA0"/>
    <w:rsid w:val="00246D22"/>
    <w:rsid w:val="002C67A1"/>
    <w:rsid w:val="0031169E"/>
    <w:rsid w:val="003628BD"/>
    <w:rsid w:val="003B4F74"/>
    <w:rsid w:val="003F0F70"/>
    <w:rsid w:val="00420B8B"/>
    <w:rsid w:val="00451E8E"/>
    <w:rsid w:val="004729CA"/>
    <w:rsid w:val="0049579C"/>
    <w:rsid w:val="004F0CD6"/>
    <w:rsid w:val="005E0CB1"/>
    <w:rsid w:val="005E608F"/>
    <w:rsid w:val="006422F9"/>
    <w:rsid w:val="00643666"/>
    <w:rsid w:val="006660D2"/>
    <w:rsid w:val="006744CA"/>
    <w:rsid w:val="00682186"/>
    <w:rsid w:val="006A07A0"/>
    <w:rsid w:val="006B02D0"/>
    <w:rsid w:val="00753425"/>
    <w:rsid w:val="0076250E"/>
    <w:rsid w:val="007627FD"/>
    <w:rsid w:val="00780D96"/>
    <w:rsid w:val="00800437"/>
    <w:rsid w:val="00850C7E"/>
    <w:rsid w:val="00871109"/>
    <w:rsid w:val="00890021"/>
    <w:rsid w:val="008C5674"/>
    <w:rsid w:val="008C6305"/>
    <w:rsid w:val="008E2701"/>
    <w:rsid w:val="008F384F"/>
    <w:rsid w:val="008F71B6"/>
    <w:rsid w:val="009152AC"/>
    <w:rsid w:val="009335D2"/>
    <w:rsid w:val="00946793"/>
    <w:rsid w:val="009D2141"/>
    <w:rsid w:val="00A249A7"/>
    <w:rsid w:val="00A43165"/>
    <w:rsid w:val="00A53D56"/>
    <w:rsid w:val="00A90D96"/>
    <w:rsid w:val="00AA4784"/>
    <w:rsid w:val="00AB666D"/>
    <w:rsid w:val="00AC6210"/>
    <w:rsid w:val="00B34E0F"/>
    <w:rsid w:val="00B44C07"/>
    <w:rsid w:val="00B74907"/>
    <w:rsid w:val="00BE48CF"/>
    <w:rsid w:val="00BF3CED"/>
    <w:rsid w:val="00C3013C"/>
    <w:rsid w:val="00C46DE2"/>
    <w:rsid w:val="00C54282"/>
    <w:rsid w:val="00C721D5"/>
    <w:rsid w:val="00C922FB"/>
    <w:rsid w:val="00C95543"/>
    <w:rsid w:val="00CA452A"/>
    <w:rsid w:val="00CB3E86"/>
    <w:rsid w:val="00CC69F4"/>
    <w:rsid w:val="00CF03BC"/>
    <w:rsid w:val="00D41588"/>
    <w:rsid w:val="00D555FE"/>
    <w:rsid w:val="00D94E70"/>
    <w:rsid w:val="00DA3FBD"/>
    <w:rsid w:val="00DA4752"/>
    <w:rsid w:val="00DA6CCD"/>
    <w:rsid w:val="00DB66A2"/>
    <w:rsid w:val="00E47069"/>
    <w:rsid w:val="00E838F1"/>
    <w:rsid w:val="00E85F82"/>
    <w:rsid w:val="00EA7EA2"/>
    <w:rsid w:val="00EB2BFF"/>
    <w:rsid w:val="00EB502B"/>
    <w:rsid w:val="00EB6464"/>
    <w:rsid w:val="00ED5417"/>
    <w:rsid w:val="00F31ACE"/>
    <w:rsid w:val="00F66A76"/>
    <w:rsid w:val="00FB105F"/>
    <w:rsid w:val="05AA7C5C"/>
    <w:rsid w:val="139F756E"/>
    <w:rsid w:val="196A5327"/>
    <w:rsid w:val="23DA464F"/>
    <w:rsid w:val="280F3DD0"/>
    <w:rsid w:val="290F4C7F"/>
    <w:rsid w:val="2A174988"/>
    <w:rsid w:val="2BBBF4D1"/>
    <w:rsid w:val="34E8F24D"/>
    <w:rsid w:val="3DC5F984"/>
    <w:rsid w:val="3DD8246A"/>
    <w:rsid w:val="41DDF74A"/>
    <w:rsid w:val="482A52EF"/>
    <w:rsid w:val="485C2DE7"/>
    <w:rsid w:val="5201BFD9"/>
    <w:rsid w:val="53B7BA7A"/>
    <w:rsid w:val="59437C45"/>
    <w:rsid w:val="5AFBE232"/>
    <w:rsid w:val="6DD86A7E"/>
    <w:rsid w:val="711A8446"/>
    <w:rsid w:val="75F3533C"/>
    <w:rsid w:val="7D8CE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494A157"/>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styleId="Fett">
    <w:name w:val="Strong"/>
    <w:uiPriority w:val="22"/>
    <w:qFormat/>
    <w:rsid w:val="00E838F1"/>
    <w:rPr>
      <w:b/>
      <w:bCs/>
    </w:rPr>
  </w:style>
  <w:style w:type="paragraph" w:styleId="Sprechblasentext">
    <w:name w:val="Balloon Text"/>
    <w:basedOn w:val="Standard"/>
    <w:link w:val="SprechblasentextZchn"/>
    <w:uiPriority w:val="99"/>
    <w:semiHidden/>
    <w:unhideWhenUsed/>
    <w:rsid w:val="004957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79C"/>
    <w:rPr>
      <w:rFonts w:ascii="Segoe UI" w:hAnsi="Segoe UI" w:cs="Segoe UI"/>
      <w:sz w:val="18"/>
      <w:szCs w:val="18"/>
    </w:rPr>
  </w:style>
  <w:style w:type="paragraph" w:styleId="StandardWeb">
    <w:name w:val="Normal (Web)"/>
    <w:basedOn w:val="Standard"/>
    <w:uiPriority w:val="99"/>
    <w:semiHidden/>
    <w:unhideWhenUsed/>
    <w:rsid w:val="00192E5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192E5C"/>
  </w:style>
  <w:style w:type="table" w:styleId="Tabellenraster">
    <w:name w:val="Table Grid"/>
    <w:basedOn w:val="NormaleTabelle"/>
    <w:uiPriority w:val="39"/>
    <w:rsid w:val="0019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452A"/>
    <w:rPr>
      <w:color w:val="605E5C"/>
      <w:shd w:val="clear" w:color="auto" w:fill="E1DFDD"/>
    </w:rPr>
  </w:style>
  <w:style w:type="character" w:styleId="Hervorhebung">
    <w:name w:val="Emphasis"/>
    <w:basedOn w:val="Absatz-Standardschriftart"/>
    <w:uiPriority w:val="20"/>
    <w:qFormat/>
    <w:rsid w:val="00E85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025974">
      <w:bodyDiv w:val="1"/>
      <w:marLeft w:val="0"/>
      <w:marRight w:val="0"/>
      <w:marTop w:val="0"/>
      <w:marBottom w:val="0"/>
      <w:divBdr>
        <w:top w:val="none" w:sz="0" w:space="0" w:color="auto"/>
        <w:left w:val="none" w:sz="0" w:space="0" w:color="auto"/>
        <w:bottom w:val="none" w:sz="0" w:space="0" w:color="auto"/>
        <w:right w:val="none" w:sz="0" w:space="0" w:color="auto"/>
      </w:divBdr>
    </w:div>
    <w:div w:id="1418551720">
      <w:bodyDiv w:val="1"/>
      <w:marLeft w:val="0"/>
      <w:marRight w:val="0"/>
      <w:marTop w:val="0"/>
      <w:marBottom w:val="0"/>
      <w:divBdr>
        <w:top w:val="none" w:sz="0" w:space="0" w:color="auto"/>
        <w:left w:val="none" w:sz="0" w:space="0" w:color="auto"/>
        <w:bottom w:val="none" w:sz="0" w:space="0" w:color="auto"/>
        <w:right w:val="none" w:sz="0" w:space="0" w:color="auto"/>
      </w:divBdr>
    </w:div>
    <w:div w:id="1680615978">
      <w:bodyDiv w:val="1"/>
      <w:marLeft w:val="0"/>
      <w:marRight w:val="0"/>
      <w:marTop w:val="0"/>
      <w:marBottom w:val="0"/>
      <w:divBdr>
        <w:top w:val="none" w:sz="0" w:space="0" w:color="auto"/>
        <w:left w:val="none" w:sz="0" w:space="0" w:color="auto"/>
        <w:bottom w:val="none" w:sz="0" w:space="0" w:color="auto"/>
        <w:right w:val="none" w:sz="0" w:space="0" w:color="auto"/>
      </w:divBdr>
      <w:divsChild>
        <w:div w:id="480317590">
          <w:marLeft w:val="0"/>
          <w:marRight w:val="0"/>
          <w:marTop w:val="0"/>
          <w:marBottom w:val="0"/>
          <w:divBdr>
            <w:top w:val="none" w:sz="0" w:space="0" w:color="auto"/>
            <w:left w:val="none" w:sz="0" w:space="0" w:color="auto"/>
            <w:bottom w:val="none" w:sz="0" w:space="0" w:color="auto"/>
            <w:right w:val="none" w:sz="0" w:space="0" w:color="auto"/>
          </w:divBdr>
        </w:div>
      </w:divsChild>
    </w:div>
    <w:div w:id="19478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essecongress.a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305140132A4458557DE576EB1718E" ma:contentTypeVersion="7" ma:contentTypeDescription="Create a new document." ma:contentTypeScope="" ma:versionID="1d263d13ef5fa6266f322cf1c53da475">
  <xsd:schema xmlns:xsd="http://www.w3.org/2001/XMLSchema" xmlns:xs="http://www.w3.org/2001/XMLSchema" xmlns:p="http://schemas.microsoft.com/office/2006/metadata/properties" xmlns:ns2="bd750486-a60b-4b58-959c-63b7469e66d4" targetNamespace="http://schemas.microsoft.com/office/2006/metadata/properties" ma:root="true" ma:fieldsID="319de60164294670a9db39b540aa814a" ns2:_="">
    <xsd:import namespace="bd750486-a60b-4b58-959c-63b7469e6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0486-a60b-4b58-959c-63b7469e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70937-0E88-4954-9D2B-63F79AC7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0486-a60b-4b58-959c-63b7469e6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BDAF8-F85A-4AC2-B314-69575DE9A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14125-77EF-4435-88F4-36B9EB992D21}">
  <ds:schemaRefs>
    <ds:schemaRef ds:uri="http://schemas.openxmlformats.org/officeDocument/2006/bibliography"/>
  </ds:schemaRefs>
</ds:datastoreItem>
</file>

<file path=customXml/itemProps4.xml><?xml version="1.0" encoding="utf-8"?>
<ds:datastoreItem xmlns:ds="http://schemas.openxmlformats.org/officeDocument/2006/customXml" ds:itemID="{C8CA3A65-B003-4AC8-971E-55C1A1863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Steinbach, Pia (RX)</cp:lastModifiedBy>
  <cp:revision>2</cp:revision>
  <cp:lastPrinted>2021-06-29T11:41:00Z</cp:lastPrinted>
  <dcterms:created xsi:type="dcterms:W3CDTF">2022-01-27T15:35:00Z</dcterms:created>
  <dcterms:modified xsi:type="dcterms:W3CDTF">2022-01-27T15:35:00Z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0x010100C23305140132A4458557DE576EB1718E</vt:lpwstr>
  </property>
</Properties>
</file>